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9CD52" w14:textId="77777777" w:rsidR="00CE1C54" w:rsidRPr="00CE1C54" w:rsidRDefault="00CE1C54" w:rsidP="00CE1C54">
      <w:pPr>
        <w:jc w:val="center"/>
        <w:rPr>
          <w:rFonts w:ascii="Century Gothic" w:hAnsi="Century Gothic"/>
          <w:b/>
          <w:sz w:val="22"/>
          <w:szCs w:val="22"/>
        </w:rPr>
      </w:pPr>
      <w:r w:rsidRPr="00CE1C54">
        <w:rPr>
          <w:rFonts w:ascii="Century Gothic" w:hAnsi="Century Gothic"/>
          <w:b/>
          <w:sz w:val="22"/>
          <w:szCs w:val="22"/>
        </w:rPr>
        <w:t>ARTHI 3728-07 Topics in Art and Society: Food in Art – An Edible History</w:t>
      </w:r>
    </w:p>
    <w:p w14:paraId="4FA69BCE" w14:textId="1042B9B9" w:rsidR="00CE1C54" w:rsidRPr="00CE1C54" w:rsidRDefault="00CE1C54" w:rsidP="00CE1C54">
      <w:pPr>
        <w:jc w:val="center"/>
        <w:rPr>
          <w:rFonts w:ascii="Century Gothic" w:hAnsi="Century Gothic"/>
          <w:b/>
          <w:sz w:val="22"/>
          <w:szCs w:val="22"/>
        </w:rPr>
      </w:pPr>
      <w:r w:rsidRPr="00CE1C54">
        <w:rPr>
          <w:rFonts w:ascii="Century Gothic" w:hAnsi="Century Gothic"/>
          <w:b/>
          <w:sz w:val="22"/>
          <w:szCs w:val="22"/>
        </w:rPr>
        <w:t xml:space="preserve">Midterm Review Handout </w:t>
      </w:r>
      <w:r>
        <w:rPr>
          <w:rFonts w:ascii="Century Gothic" w:hAnsi="Century Gothic"/>
          <w:b/>
          <w:sz w:val="22"/>
          <w:szCs w:val="22"/>
        </w:rPr>
        <w:t xml:space="preserve">| </w:t>
      </w:r>
      <w:r w:rsidRPr="00CE1C54">
        <w:rPr>
          <w:rFonts w:ascii="Century Gothic" w:hAnsi="Century Gothic"/>
          <w:b/>
          <w:sz w:val="22"/>
          <w:szCs w:val="22"/>
        </w:rPr>
        <w:t>Fall 201</w:t>
      </w:r>
      <w:r w:rsidR="006E0989">
        <w:rPr>
          <w:rFonts w:ascii="Century Gothic" w:hAnsi="Century Gothic"/>
          <w:b/>
          <w:sz w:val="22"/>
          <w:szCs w:val="22"/>
        </w:rPr>
        <w:t>5</w:t>
      </w:r>
    </w:p>
    <w:p w14:paraId="45B3FF95" w14:textId="77777777" w:rsidR="00DC2FE1" w:rsidRDefault="00DC2FE1" w:rsidP="00CE1C54">
      <w:pPr>
        <w:jc w:val="center"/>
        <w:rPr>
          <w:rFonts w:ascii="Century Gothic" w:hAnsi="Century Gothic"/>
          <w:b/>
          <w:sz w:val="22"/>
          <w:szCs w:val="22"/>
        </w:rPr>
      </w:pPr>
    </w:p>
    <w:p w14:paraId="2560D77D" w14:textId="77777777" w:rsidR="00CE1C54" w:rsidRPr="00CE1C54" w:rsidRDefault="00CE1C54" w:rsidP="00CE1C5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Readings</w:t>
      </w:r>
    </w:p>
    <w:p w14:paraId="351D77ED" w14:textId="77777777" w:rsidR="00067592" w:rsidRDefault="00145A67" w:rsidP="00CE1C54">
      <w:pPr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Kessler, Marni Reva. “Antoine Vollon: Rendering Butter.” </w:t>
      </w:r>
      <w:r>
        <w:rPr>
          <w:rFonts w:ascii="Century Gothic" w:hAnsi="Century Gothic"/>
          <w:i/>
          <w:sz w:val="22"/>
          <w:szCs w:val="22"/>
        </w:rPr>
        <w:t>Dix-Neuf</w:t>
      </w:r>
      <w:r w:rsidR="00136FBD">
        <w:rPr>
          <w:rFonts w:ascii="Century Gothic" w:hAnsi="Century Gothic"/>
          <w:i/>
          <w:sz w:val="22"/>
          <w:szCs w:val="22"/>
        </w:rPr>
        <w:t>: Journal of the Society of Dix-</w:t>
      </w:r>
    </w:p>
    <w:p w14:paraId="72130DB8" w14:textId="468E9471" w:rsidR="00145A67" w:rsidRDefault="00136FBD" w:rsidP="00067592">
      <w:pPr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Neuvi</w:t>
      </w:r>
      <w:r w:rsidRPr="001D71FD">
        <w:rPr>
          <w:rFonts w:ascii="Century Gothic" w:hAnsi="Century Gothic"/>
          <w:i/>
          <w:iCs/>
          <w:sz w:val="22"/>
          <w:szCs w:val="22"/>
        </w:rPr>
        <w:t>é</w:t>
      </w:r>
      <w:r>
        <w:rPr>
          <w:rFonts w:ascii="Century Gothic" w:hAnsi="Century Gothic"/>
          <w:i/>
          <w:sz w:val="22"/>
          <w:szCs w:val="22"/>
        </w:rPr>
        <w:t>mistes</w:t>
      </w:r>
      <w:r w:rsidR="00145A67">
        <w:rPr>
          <w:rFonts w:ascii="Century Gothic" w:hAnsi="Century Gothic"/>
          <w:sz w:val="22"/>
          <w:szCs w:val="22"/>
        </w:rPr>
        <w:t xml:space="preserve"> no. 10 (April 2008)</w:t>
      </w:r>
      <w:r>
        <w:rPr>
          <w:rFonts w:ascii="Century Gothic" w:hAnsi="Century Gothic"/>
          <w:sz w:val="22"/>
          <w:szCs w:val="22"/>
        </w:rPr>
        <w:t>: 12-24</w:t>
      </w:r>
      <w:r w:rsidR="00145A67">
        <w:rPr>
          <w:rFonts w:ascii="Century Gothic" w:hAnsi="Century Gothic"/>
          <w:sz w:val="22"/>
          <w:szCs w:val="22"/>
        </w:rPr>
        <w:t>.</w:t>
      </w:r>
    </w:p>
    <w:p w14:paraId="6DDBCEB1" w14:textId="77777777" w:rsidR="00145A67" w:rsidRPr="00145A67" w:rsidRDefault="00145A67" w:rsidP="00CE1C54">
      <w:pPr>
        <w:rPr>
          <w:rFonts w:ascii="Century Gothic" w:hAnsi="Century Gothic"/>
          <w:sz w:val="22"/>
          <w:szCs w:val="22"/>
        </w:rPr>
      </w:pPr>
    </w:p>
    <w:p w14:paraId="2732DBAA" w14:textId="77777777" w:rsidR="0064792E" w:rsidRDefault="003623D5" w:rsidP="00CE1C5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Norton, Marcy. “Tasting Empire: Chocolate and the European Internalization of Mesoamerican </w:t>
      </w:r>
    </w:p>
    <w:p w14:paraId="0F37A084" w14:textId="6521CE84" w:rsidR="00CE1C54" w:rsidRPr="003623D5" w:rsidRDefault="003623D5" w:rsidP="0064792E">
      <w:pPr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Aesthetics.” </w:t>
      </w:r>
      <w:r>
        <w:rPr>
          <w:rFonts w:ascii="Century Gothic" w:hAnsi="Century Gothic"/>
          <w:i/>
          <w:sz w:val="22"/>
          <w:szCs w:val="22"/>
        </w:rPr>
        <w:t>The American Historical Review</w:t>
      </w:r>
      <w:r>
        <w:rPr>
          <w:rFonts w:ascii="Century Gothic" w:hAnsi="Century Gothic"/>
          <w:sz w:val="22"/>
          <w:szCs w:val="22"/>
        </w:rPr>
        <w:t xml:space="preserve"> 111, no. 3 (June 2006): 660-691.</w:t>
      </w:r>
    </w:p>
    <w:p w14:paraId="6415B414" w14:textId="77777777" w:rsidR="003623D5" w:rsidRDefault="003623D5" w:rsidP="00CE1C54">
      <w:pPr>
        <w:rPr>
          <w:rFonts w:ascii="Century Gothic" w:hAnsi="Century Gothic"/>
          <w:b/>
          <w:sz w:val="22"/>
          <w:szCs w:val="22"/>
        </w:rPr>
      </w:pPr>
    </w:p>
    <w:p w14:paraId="42A23C86" w14:textId="77777777" w:rsidR="00E62C13" w:rsidRDefault="00ED1EEC" w:rsidP="00E62C13">
      <w:pPr>
        <w:rPr>
          <w:rFonts w:ascii="Century Gothic" w:hAnsi="Century Gothic"/>
          <w:i/>
          <w:sz w:val="22"/>
          <w:szCs w:val="22"/>
        </w:rPr>
      </w:pPr>
      <w:r w:rsidRPr="00ED1EEC">
        <w:rPr>
          <w:rFonts w:ascii="Century Gothic" w:hAnsi="Century Gothic"/>
          <w:sz w:val="22"/>
          <w:szCs w:val="22"/>
        </w:rPr>
        <w:t>Pollan</w:t>
      </w:r>
      <w:r>
        <w:rPr>
          <w:rFonts w:ascii="Century Gothic" w:hAnsi="Century Gothic"/>
          <w:sz w:val="22"/>
          <w:szCs w:val="22"/>
        </w:rPr>
        <w:t>, Michael. “Air</w:t>
      </w:r>
      <w:r w:rsidR="00E62C13">
        <w:rPr>
          <w:rFonts w:ascii="Century Gothic" w:hAnsi="Century Gothic"/>
          <w:sz w:val="22"/>
          <w:szCs w:val="22"/>
        </w:rPr>
        <w:t>: The Education of an Amateur Baker.</w:t>
      </w:r>
      <w:r>
        <w:rPr>
          <w:rFonts w:ascii="Century Gothic" w:hAnsi="Century Gothic"/>
          <w:sz w:val="22"/>
          <w:szCs w:val="22"/>
        </w:rPr>
        <w:t xml:space="preserve">” In </w:t>
      </w:r>
      <w:r>
        <w:rPr>
          <w:rFonts w:ascii="Century Gothic" w:hAnsi="Century Gothic"/>
          <w:i/>
          <w:sz w:val="22"/>
          <w:szCs w:val="22"/>
        </w:rPr>
        <w:t xml:space="preserve">Cooked: A Natural History of </w:t>
      </w:r>
    </w:p>
    <w:p w14:paraId="0A17914F" w14:textId="64F8C143" w:rsidR="00ED1EEC" w:rsidRPr="00E62C13" w:rsidRDefault="00E62C13" w:rsidP="00E62C13">
      <w:pPr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Transformation</w:t>
      </w:r>
      <w:r>
        <w:rPr>
          <w:rFonts w:ascii="Century Gothic" w:hAnsi="Century Gothic"/>
          <w:sz w:val="22"/>
          <w:szCs w:val="22"/>
        </w:rPr>
        <w:t>, 205-289</w:t>
      </w:r>
      <w:r>
        <w:rPr>
          <w:rFonts w:ascii="Century Gothic" w:hAnsi="Century Gothic"/>
          <w:i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>New York: Penguin Press, 2013.</w:t>
      </w:r>
    </w:p>
    <w:p w14:paraId="452E3FCB" w14:textId="77777777" w:rsidR="00ED1EEC" w:rsidRDefault="00ED1EEC" w:rsidP="00CE1C54">
      <w:pPr>
        <w:rPr>
          <w:rFonts w:ascii="Century Gothic" w:hAnsi="Century Gothic"/>
          <w:b/>
          <w:sz w:val="22"/>
          <w:szCs w:val="22"/>
        </w:rPr>
      </w:pPr>
    </w:p>
    <w:p w14:paraId="6D5C1254" w14:textId="77777777" w:rsidR="00336A57" w:rsidRDefault="00336A57" w:rsidP="00CE1C54">
      <w:pPr>
        <w:rPr>
          <w:rFonts w:ascii="Century Gothic" w:hAnsi="Century Gothic"/>
          <w:sz w:val="22"/>
          <w:szCs w:val="22"/>
        </w:rPr>
      </w:pPr>
      <w:r w:rsidRPr="00336A57">
        <w:rPr>
          <w:rFonts w:ascii="Century Gothic" w:hAnsi="Century Gothic"/>
          <w:sz w:val="22"/>
          <w:szCs w:val="22"/>
        </w:rPr>
        <w:t>Sybesma, Jetske</w:t>
      </w:r>
      <w:r>
        <w:rPr>
          <w:rFonts w:ascii="Century Gothic" w:hAnsi="Century Gothic"/>
          <w:sz w:val="22"/>
          <w:szCs w:val="22"/>
        </w:rPr>
        <w:t xml:space="preserve">. “The Reception of Bruegel’s Beekeepers: A Matter of Choice.” </w:t>
      </w:r>
      <w:r>
        <w:rPr>
          <w:rFonts w:ascii="Century Gothic" w:hAnsi="Century Gothic"/>
          <w:i/>
          <w:sz w:val="22"/>
          <w:szCs w:val="22"/>
        </w:rPr>
        <w:t>The Art Bulletin</w:t>
      </w:r>
      <w:r>
        <w:rPr>
          <w:rFonts w:ascii="Century Gothic" w:hAnsi="Century Gothic"/>
          <w:sz w:val="22"/>
          <w:szCs w:val="22"/>
        </w:rPr>
        <w:t xml:space="preserve"> 73, </w:t>
      </w:r>
    </w:p>
    <w:p w14:paraId="6916F050" w14:textId="00380992" w:rsidR="00336A57" w:rsidRPr="00336A57" w:rsidRDefault="00336A57" w:rsidP="00336A57">
      <w:pPr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no. 3 (September, 1991): 467-478</w:t>
      </w:r>
    </w:p>
    <w:p w14:paraId="300E0E65" w14:textId="77777777" w:rsidR="00336A57" w:rsidRDefault="00336A57" w:rsidP="00CE1C54">
      <w:pPr>
        <w:rPr>
          <w:rFonts w:ascii="Century Gothic" w:hAnsi="Century Gothic"/>
          <w:b/>
          <w:sz w:val="22"/>
          <w:szCs w:val="22"/>
        </w:rPr>
      </w:pPr>
    </w:p>
    <w:p w14:paraId="2FAA5216" w14:textId="3BB315BA" w:rsidR="00CE1C54" w:rsidRDefault="00753CA5" w:rsidP="00CE1C5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Film</w:t>
      </w:r>
    </w:p>
    <w:p w14:paraId="341BE245" w14:textId="7FF3D3B6" w:rsidR="00CE1C54" w:rsidRPr="0033021B" w:rsidRDefault="00902D9F" w:rsidP="00CE1C5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Chocolat</w:t>
      </w:r>
      <w:r w:rsidR="00CE1C54">
        <w:rPr>
          <w:rFonts w:ascii="Century Gothic" w:hAnsi="Century Gothic"/>
          <w:i/>
          <w:sz w:val="22"/>
          <w:szCs w:val="22"/>
        </w:rPr>
        <w:t xml:space="preserve"> </w:t>
      </w:r>
      <w:r w:rsidR="0033021B">
        <w:rPr>
          <w:rFonts w:ascii="Century Gothic" w:hAnsi="Century Gothic"/>
          <w:sz w:val="22"/>
          <w:szCs w:val="22"/>
        </w:rPr>
        <w:t>(2000)</w:t>
      </w:r>
    </w:p>
    <w:p w14:paraId="2CC44776" w14:textId="77777777" w:rsidR="00CE1C54" w:rsidRDefault="00CE1C54" w:rsidP="00CE1C54">
      <w:pPr>
        <w:rPr>
          <w:rFonts w:ascii="Century Gothic" w:hAnsi="Century Gothic"/>
          <w:b/>
          <w:sz w:val="22"/>
          <w:szCs w:val="22"/>
        </w:rPr>
      </w:pPr>
    </w:p>
    <w:p w14:paraId="00F63DE8" w14:textId="77777777" w:rsidR="00CE1C54" w:rsidRDefault="00CE1C54" w:rsidP="00CE1C54">
      <w:pPr>
        <w:rPr>
          <w:rFonts w:ascii="Century Gothic" w:hAnsi="Century Gothic"/>
          <w:b/>
          <w:sz w:val="22"/>
          <w:szCs w:val="22"/>
        </w:rPr>
      </w:pPr>
      <w:r w:rsidRPr="00CE1C54">
        <w:rPr>
          <w:rFonts w:ascii="Century Gothic" w:hAnsi="Century Gothic"/>
          <w:b/>
          <w:sz w:val="22"/>
          <w:szCs w:val="22"/>
        </w:rPr>
        <w:t>Foods</w:t>
      </w:r>
      <w:r>
        <w:rPr>
          <w:rFonts w:ascii="Century Gothic" w:hAnsi="Century Gothic"/>
          <w:b/>
          <w:sz w:val="22"/>
          <w:szCs w:val="22"/>
        </w:rPr>
        <w:t xml:space="preserve"> Covered</w:t>
      </w:r>
    </w:p>
    <w:p w14:paraId="01B19E10" w14:textId="71C6BB1E" w:rsidR="00CE1C54" w:rsidRPr="00CE1C54" w:rsidRDefault="00CE1C54" w:rsidP="00CE1C5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Apples | Olives | Olive Oil | Bread | Chocolate/Cacao |</w:t>
      </w:r>
      <w:r w:rsidR="0033021B">
        <w:rPr>
          <w:rFonts w:ascii="Century Gothic" w:hAnsi="Century Gothic"/>
          <w:sz w:val="22"/>
          <w:szCs w:val="22"/>
        </w:rPr>
        <w:t xml:space="preserve"> Butter | Milk | Eggs |</w:t>
      </w:r>
      <w:r w:rsidR="00F17882">
        <w:rPr>
          <w:rFonts w:ascii="Century Gothic" w:hAnsi="Century Gothic"/>
          <w:sz w:val="22"/>
          <w:szCs w:val="22"/>
        </w:rPr>
        <w:t xml:space="preserve"> Cheese |</w:t>
      </w:r>
      <w:r w:rsidR="0033021B">
        <w:rPr>
          <w:rFonts w:ascii="Century Gothic" w:hAnsi="Century Gothic"/>
          <w:sz w:val="22"/>
          <w:szCs w:val="22"/>
        </w:rPr>
        <w:t xml:space="preserve"> Honey </w:t>
      </w:r>
      <w:r>
        <w:rPr>
          <w:rFonts w:ascii="Century Gothic" w:hAnsi="Century Gothic"/>
          <w:sz w:val="22"/>
          <w:szCs w:val="22"/>
        </w:rPr>
        <w:t>| Wine |</w:t>
      </w:r>
      <w:r w:rsidR="0033021B">
        <w:rPr>
          <w:rFonts w:ascii="Century Gothic" w:hAnsi="Century Gothic"/>
          <w:sz w:val="22"/>
          <w:szCs w:val="22"/>
        </w:rPr>
        <w:t xml:space="preserve"> Grains | Salt</w:t>
      </w:r>
    </w:p>
    <w:p w14:paraId="160988CF" w14:textId="77777777" w:rsidR="00CE1C54" w:rsidRDefault="00CE1C54" w:rsidP="00CE1C54">
      <w:pPr>
        <w:rPr>
          <w:rFonts w:ascii="Century Gothic" w:hAnsi="Century Gothic"/>
          <w:b/>
          <w:sz w:val="22"/>
          <w:szCs w:val="22"/>
        </w:rPr>
      </w:pPr>
    </w:p>
    <w:p w14:paraId="2D1AA6E3" w14:textId="5FC726EE" w:rsidR="00DC4B51" w:rsidRDefault="00DC4B51" w:rsidP="00CE1C5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Vessels</w:t>
      </w:r>
    </w:p>
    <w:p w14:paraId="762D61BB" w14:textId="69A4596E" w:rsidR="00DC4B51" w:rsidRPr="00DC4B51" w:rsidRDefault="00892AE0" w:rsidP="00CE1C5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Paté Terrine |</w:t>
      </w:r>
      <w:r w:rsidR="000A4E62">
        <w:rPr>
          <w:rFonts w:ascii="Century Gothic" w:hAnsi="Century Gothic"/>
          <w:sz w:val="22"/>
          <w:szCs w:val="22"/>
        </w:rPr>
        <w:t xml:space="preserve"> </w:t>
      </w:r>
      <w:r w:rsidR="00753CA5">
        <w:rPr>
          <w:rFonts w:ascii="Century Gothic" w:hAnsi="Century Gothic"/>
          <w:sz w:val="22"/>
          <w:szCs w:val="22"/>
        </w:rPr>
        <w:t>Paten | Chalice | Saltcellars</w:t>
      </w:r>
      <w:r w:rsidR="00FA7D96">
        <w:rPr>
          <w:rFonts w:ascii="Century Gothic" w:hAnsi="Century Gothic"/>
          <w:sz w:val="22"/>
          <w:szCs w:val="22"/>
        </w:rPr>
        <w:t xml:space="preserve"> | Coquerelle | C</w:t>
      </w:r>
      <w:r w:rsidR="00B76AB7">
        <w:rPr>
          <w:rFonts w:ascii="Century Gothic" w:hAnsi="Century Gothic"/>
          <w:sz w:val="22"/>
          <w:szCs w:val="22"/>
        </w:rPr>
        <w:t>ruet</w:t>
      </w:r>
      <w:r w:rsidR="00B44568">
        <w:rPr>
          <w:rFonts w:ascii="Century Gothic" w:hAnsi="Century Gothic"/>
          <w:sz w:val="22"/>
          <w:szCs w:val="22"/>
        </w:rPr>
        <w:t xml:space="preserve"> | Plate Warmer</w:t>
      </w:r>
      <w:bookmarkStart w:id="0" w:name="_GoBack"/>
      <w:bookmarkEnd w:id="0"/>
    </w:p>
    <w:p w14:paraId="72812722" w14:textId="77777777" w:rsidR="00DC4B51" w:rsidRDefault="00DC4B51" w:rsidP="00CE1C54">
      <w:pPr>
        <w:rPr>
          <w:rFonts w:ascii="Century Gothic" w:hAnsi="Century Gothic"/>
          <w:b/>
          <w:sz w:val="22"/>
          <w:szCs w:val="22"/>
        </w:rPr>
      </w:pPr>
    </w:p>
    <w:p w14:paraId="06D226A2" w14:textId="77777777" w:rsidR="00CE1C54" w:rsidRDefault="00CE1C54" w:rsidP="00CE1C5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Potential Issues to Address</w:t>
      </w:r>
    </w:p>
    <w:p w14:paraId="4720CD3C" w14:textId="521AEB0A" w:rsidR="00CE1C54" w:rsidRPr="00CE1C54" w:rsidRDefault="00296D75" w:rsidP="00CE1C5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Identity: civic and national | </w:t>
      </w:r>
      <w:r w:rsidR="00E50BE0">
        <w:rPr>
          <w:rFonts w:ascii="Century Gothic" w:hAnsi="Century Gothic"/>
          <w:sz w:val="22"/>
          <w:szCs w:val="22"/>
        </w:rPr>
        <w:t>Trade | Wealth | Feast &amp;</w:t>
      </w:r>
      <w:r w:rsidR="00CE1C54">
        <w:rPr>
          <w:rFonts w:ascii="Century Gothic" w:hAnsi="Century Gothic"/>
          <w:sz w:val="22"/>
          <w:szCs w:val="22"/>
        </w:rPr>
        <w:t xml:space="preserve"> Famine</w:t>
      </w:r>
      <w:r w:rsidR="00B76AB7">
        <w:rPr>
          <w:rFonts w:ascii="Century Gothic" w:hAnsi="Century Gothic"/>
          <w:sz w:val="22"/>
          <w:szCs w:val="22"/>
        </w:rPr>
        <w:t xml:space="preserve"> -</w:t>
      </w:r>
      <w:r w:rsidR="00E50BE0">
        <w:rPr>
          <w:rFonts w:ascii="Century Gothic" w:hAnsi="Century Gothic"/>
          <w:sz w:val="22"/>
          <w:szCs w:val="22"/>
        </w:rPr>
        <w:t xml:space="preserve"> Norbert Elias and Stephen Mennell</w:t>
      </w:r>
      <w:r w:rsidR="00CE1C54">
        <w:rPr>
          <w:rFonts w:ascii="Century Gothic" w:hAnsi="Century Gothic"/>
          <w:sz w:val="22"/>
          <w:szCs w:val="22"/>
        </w:rPr>
        <w:t xml:space="preserve"> | Specific Food Symbolism | Religious Connotations | Morality | Etiquette |</w:t>
      </w:r>
      <w:r w:rsidR="00753CA5">
        <w:rPr>
          <w:rFonts w:ascii="Century Gothic" w:hAnsi="Century Gothic"/>
          <w:sz w:val="22"/>
          <w:szCs w:val="22"/>
        </w:rPr>
        <w:t xml:space="preserve"> Trope (Literary or Thematic)</w:t>
      </w:r>
      <w:r w:rsidR="00890C1A">
        <w:rPr>
          <w:rFonts w:ascii="Century Gothic" w:hAnsi="Century Gothic"/>
          <w:sz w:val="22"/>
          <w:szCs w:val="22"/>
        </w:rPr>
        <w:t xml:space="preserve"> | Last Supper Scenes</w:t>
      </w:r>
    </w:p>
    <w:p w14:paraId="506E57B7" w14:textId="77777777" w:rsidR="00CE1C54" w:rsidRDefault="00CE1C54" w:rsidP="00CE1C54">
      <w:pPr>
        <w:rPr>
          <w:rFonts w:ascii="Century Gothic" w:hAnsi="Century Gothic"/>
          <w:b/>
          <w:sz w:val="22"/>
          <w:szCs w:val="22"/>
        </w:rPr>
      </w:pPr>
    </w:p>
    <w:p w14:paraId="3427F2A1" w14:textId="77777777" w:rsidR="00CE1C54" w:rsidRDefault="00CE1C54" w:rsidP="00CE1C5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Images</w:t>
      </w:r>
    </w:p>
    <w:p w14:paraId="41B00D4D" w14:textId="5198A8B7" w:rsidR="000A5FD5" w:rsidRPr="000A5FD5" w:rsidRDefault="000A5FD5" w:rsidP="00CE1C54">
      <w:pPr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 xml:space="preserve">Venus, Cupid, Folly and Time (Allegory of the Triumph of Venus), </w:t>
      </w:r>
      <w:r>
        <w:rPr>
          <w:rFonts w:ascii="Century Gothic" w:hAnsi="Century Gothic"/>
          <w:iCs/>
          <w:sz w:val="22"/>
          <w:szCs w:val="22"/>
        </w:rPr>
        <w:t>Bronzino, 1540-45</w:t>
      </w:r>
    </w:p>
    <w:p w14:paraId="41133CA9" w14:textId="1FE2CAD4" w:rsidR="004E6425" w:rsidRDefault="004E6425" w:rsidP="00CE1C54">
      <w:pPr>
        <w:rPr>
          <w:rFonts w:ascii="Century Gothic" w:hAnsi="Century Gothic"/>
          <w:sz w:val="22"/>
          <w:szCs w:val="22"/>
        </w:rPr>
      </w:pPr>
      <w:r w:rsidRPr="004E6425">
        <w:rPr>
          <w:rFonts w:ascii="Century Gothic" w:hAnsi="Century Gothic"/>
          <w:i/>
          <w:iCs/>
          <w:sz w:val="22"/>
          <w:szCs w:val="22"/>
        </w:rPr>
        <w:t>The Gathering of Manna,</w:t>
      </w:r>
      <w:r w:rsidRPr="004E6425">
        <w:rPr>
          <w:rFonts w:ascii="Century Gothic" w:hAnsi="Century Gothic"/>
          <w:sz w:val="22"/>
          <w:szCs w:val="22"/>
        </w:rPr>
        <w:t xml:space="preserve"> The Master of the Manna, 1470</w:t>
      </w:r>
    </w:p>
    <w:p w14:paraId="6124D953" w14:textId="35CEB88C" w:rsidR="00705AF6" w:rsidRPr="00705AF6" w:rsidRDefault="00705AF6" w:rsidP="00CE1C5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Supper at Emmaus, </w:t>
      </w:r>
      <w:r>
        <w:rPr>
          <w:rFonts w:ascii="Century Gothic" w:hAnsi="Century Gothic"/>
          <w:sz w:val="22"/>
          <w:szCs w:val="22"/>
        </w:rPr>
        <w:t>Titian, c. 1530-35</w:t>
      </w:r>
    </w:p>
    <w:p w14:paraId="4D54F89A" w14:textId="77777777" w:rsidR="00263A7D" w:rsidRDefault="00263A7D" w:rsidP="00263A7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The Land of Cockaigne/Land of Milk and Honey</w:t>
      </w:r>
      <w:r>
        <w:rPr>
          <w:rFonts w:ascii="Century Gothic" w:hAnsi="Century Gothic"/>
          <w:sz w:val="22"/>
          <w:szCs w:val="22"/>
        </w:rPr>
        <w:t>, Pieter Bruegel the Elder, 1567</w:t>
      </w:r>
    </w:p>
    <w:p w14:paraId="7B93DA95" w14:textId="528AF3C1" w:rsidR="00CE1C54" w:rsidRDefault="002D2040" w:rsidP="00CE1C5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Beekeepers, </w:t>
      </w:r>
      <w:r>
        <w:rPr>
          <w:rFonts w:ascii="Century Gothic" w:hAnsi="Century Gothic"/>
          <w:sz w:val="22"/>
          <w:szCs w:val="22"/>
        </w:rPr>
        <w:t>Pieter Bruegel the Elder, 1568</w:t>
      </w:r>
    </w:p>
    <w:p w14:paraId="67145DF3" w14:textId="77777777" w:rsidR="009B07CA" w:rsidRDefault="009B07CA" w:rsidP="009B07C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A Lady Pouring Chocolate (La Chocolatiere), </w:t>
      </w:r>
      <w:r>
        <w:rPr>
          <w:rFonts w:ascii="Century Gothic" w:hAnsi="Century Gothic"/>
          <w:sz w:val="22"/>
          <w:szCs w:val="22"/>
        </w:rPr>
        <w:t>Jean-</w:t>
      </w:r>
      <w:r w:rsidRPr="0022251C">
        <w:rPr>
          <w:rFonts w:ascii="Century Gothic" w:hAnsi="Century Gothic"/>
          <w:sz w:val="22"/>
          <w:szCs w:val="22"/>
        </w:rPr>
        <w:t>É</w:t>
      </w:r>
      <w:r>
        <w:rPr>
          <w:rFonts w:ascii="Century Gothic" w:hAnsi="Century Gothic"/>
          <w:sz w:val="22"/>
          <w:szCs w:val="22"/>
        </w:rPr>
        <w:t>tienne Liotard, c. 1744</w:t>
      </w:r>
    </w:p>
    <w:p w14:paraId="5473DC7A" w14:textId="77777777" w:rsidR="00EB28E3" w:rsidRDefault="00EB28E3" w:rsidP="00EB28E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Crustal bowl of fruit, wall painting, villa at Boscoreale, 1</w:t>
      </w:r>
      <w:r w:rsidRPr="0073198F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century CE, Naples</w:t>
      </w:r>
    </w:p>
    <w:p w14:paraId="6997512C" w14:textId="783C3AEA" w:rsidR="00AD757F" w:rsidRPr="00AD757F" w:rsidRDefault="00AD757F" w:rsidP="00AD757F">
      <w:pPr>
        <w:rPr>
          <w:rFonts w:ascii="Century Gothic" w:hAnsi="Century Gothic"/>
          <w:i/>
          <w:sz w:val="22"/>
          <w:szCs w:val="22"/>
        </w:rPr>
      </w:pPr>
      <w:r w:rsidRPr="00AD757F">
        <w:rPr>
          <w:rFonts w:ascii="Century Gothic" w:hAnsi="Century Gothic"/>
          <w:i/>
          <w:iCs/>
          <w:sz w:val="22"/>
          <w:szCs w:val="22"/>
        </w:rPr>
        <w:t>The Baker’s Cart,</w:t>
      </w:r>
      <w:r w:rsidRPr="00AD757F">
        <w:rPr>
          <w:rFonts w:ascii="Century Gothic" w:hAnsi="Century Gothic"/>
          <w:iCs/>
          <w:sz w:val="22"/>
          <w:szCs w:val="22"/>
        </w:rPr>
        <w:t xml:space="preserve"> </w:t>
      </w:r>
      <w:r w:rsidRPr="00AD757F">
        <w:rPr>
          <w:rFonts w:ascii="Century Gothic" w:hAnsi="Century Gothic"/>
          <w:sz w:val="22"/>
          <w:szCs w:val="22"/>
        </w:rPr>
        <w:t>Jean Michelin,</w:t>
      </w:r>
      <w:r w:rsidRPr="00AD757F">
        <w:rPr>
          <w:rFonts w:ascii="Century Gothic" w:hAnsi="Century Gothic"/>
          <w:iCs/>
          <w:sz w:val="22"/>
          <w:szCs w:val="22"/>
        </w:rPr>
        <w:t xml:space="preserve"> </w:t>
      </w:r>
      <w:r w:rsidRPr="00AD757F">
        <w:rPr>
          <w:rFonts w:ascii="Century Gothic" w:hAnsi="Century Gothic"/>
          <w:sz w:val="22"/>
          <w:szCs w:val="22"/>
        </w:rPr>
        <w:t>1656</w:t>
      </w:r>
    </w:p>
    <w:p w14:paraId="0AE16727" w14:textId="77777777" w:rsidR="002B1265" w:rsidRDefault="002B1265" w:rsidP="002B126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Helvetica"/>
          <w:i/>
          <w:color w:val="141413"/>
          <w:sz w:val="22"/>
          <w:szCs w:val="22"/>
        </w:rPr>
        <w:t xml:space="preserve">The Butler’s Table, </w:t>
      </w:r>
      <w:r>
        <w:rPr>
          <w:rFonts w:ascii="Century Gothic" w:hAnsi="Century Gothic" w:cs="Helvetica"/>
          <w:color w:val="141413"/>
          <w:sz w:val="22"/>
          <w:szCs w:val="22"/>
        </w:rPr>
        <w:t>Jean-Sim</w:t>
      </w:r>
      <w:r>
        <w:rPr>
          <w:rFonts w:ascii="Century Gothic" w:hAnsi="Century Gothic"/>
          <w:sz w:val="22"/>
          <w:szCs w:val="22"/>
        </w:rPr>
        <w:t>éon Chardin, 1766</w:t>
      </w:r>
    </w:p>
    <w:p w14:paraId="7A5D2A13" w14:textId="77777777" w:rsidR="001B2A1B" w:rsidRDefault="001B2A1B" w:rsidP="001B2A1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Malediction, </w:t>
      </w:r>
      <w:r>
        <w:rPr>
          <w:rFonts w:ascii="Century Gothic" w:hAnsi="Century Gothic"/>
          <w:sz w:val="22"/>
          <w:szCs w:val="22"/>
        </w:rPr>
        <w:t>Anne Hamilton, 1991</w:t>
      </w:r>
    </w:p>
    <w:p w14:paraId="78596D59" w14:textId="77777777" w:rsidR="001B2A1B" w:rsidRDefault="001B2A1B" w:rsidP="001B2A1B">
      <w:pPr>
        <w:rPr>
          <w:rFonts w:ascii="Century Gothic" w:hAnsi="Century Gothic" w:cs="Helvetica"/>
          <w:color w:val="141413"/>
          <w:sz w:val="22"/>
          <w:szCs w:val="22"/>
        </w:rPr>
      </w:pPr>
      <w:r w:rsidRPr="005F5F87">
        <w:rPr>
          <w:rFonts w:ascii="Century Gothic" w:hAnsi="Century Gothic" w:cs="Helvetica"/>
          <w:i/>
          <w:color w:val="141413"/>
          <w:sz w:val="22"/>
          <w:szCs w:val="22"/>
        </w:rPr>
        <w:t>Codex Tudela</w:t>
      </w:r>
      <w:r w:rsidRPr="005F5F87">
        <w:rPr>
          <w:rFonts w:ascii="Century Gothic" w:hAnsi="Century Gothic" w:cs="Helvetica"/>
          <w:color w:val="141413"/>
          <w:sz w:val="22"/>
          <w:szCs w:val="22"/>
        </w:rPr>
        <w:t>,</w:t>
      </w:r>
      <w:r>
        <w:rPr>
          <w:rFonts w:ascii="Century Gothic" w:hAnsi="Century Gothic" w:cs="Helvetica"/>
          <w:color w:val="141413"/>
          <w:sz w:val="22"/>
          <w:szCs w:val="22"/>
        </w:rPr>
        <w:t xml:space="preserve"> f</w:t>
      </w:r>
      <w:r w:rsidRPr="005F5F87">
        <w:rPr>
          <w:rFonts w:ascii="Century Gothic" w:hAnsi="Century Gothic" w:cs="Helvetica"/>
          <w:color w:val="141413"/>
          <w:sz w:val="22"/>
          <w:szCs w:val="22"/>
        </w:rPr>
        <w:t>rom a manuscript painted in New Spain</w:t>
      </w:r>
      <w:r>
        <w:rPr>
          <w:rFonts w:ascii="Century Gothic" w:hAnsi="Century Gothic" w:cs="Helvetica"/>
          <w:color w:val="141413"/>
          <w:sz w:val="22"/>
          <w:szCs w:val="22"/>
        </w:rPr>
        <w:t>, c</w:t>
      </w:r>
      <w:r w:rsidRPr="005F5F87">
        <w:rPr>
          <w:rFonts w:ascii="Century Gothic" w:hAnsi="Century Gothic" w:cs="Helvetica"/>
          <w:color w:val="141413"/>
          <w:sz w:val="22"/>
          <w:szCs w:val="22"/>
        </w:rPr>
        <w:t>. 1553</w:t>
      </w:r>
    </w:p>
    <w:p w14:paraId="55B1051F" w14:textId="77777777" w:rsidR="001B2A1B" w:rsidRDefault="001B2A1B" w:rsidP="001B2A1B">
      <w:pPr>
        <w:rPr>
          <w:rFonts w:ascii="Century Gothic" w:hAnsi="Century Gothic" w:cs="Helvetica"/>
          <w:color w:val="141413"/>
          <w:sz w:val="22"/>
          <w:szCs w:val="22"/>
        </w:rPr>
      </w:pPr>
      <w:r>
        <w:rPr>
          <w:rFonts w:ascii="Century Gothic" w:hAnsi="Century Gothic" w:cs="Helvetica"/>
          <w:i/>
          <w:color w:val="141413"/>
          <w:sz w:val="22"/>
          <w:szCs w:val="22"/>
        </w:rPr>
        <w:t xml:space="preserve">Bed, </w:t>
      </w:r>
      <w:r>
        <w:rPr>
          <w:rFonts w:ascii="Century Gothic" w:hAnsi="Century Gothic" w:cs="Helvetica"/>
          <w:color w:val="141413"/>
          <w:sz w:val="22"/>
          <w:szCs w:val="22"/>
        </w:rPr>
        <w:t>Antony Gormley, 1980-1</w:t>
      </w:r>
    </w:p>
    <w:p w14:paraId="1EBFAF68" w14:textId="6084E60B" w:rsidR="0060658C" w:rsidRPr="0060658C" w:rsidRDefault="0060658C" w:rsidP="00CE1C5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Fear, </w:t>
      </w:r>
      <w:r>
        <w:rPr>
          <w:rFonts w:ascii="Century Gothic" w:hAnsi="Century Gothic"/>
          <w:sz w:val="22"/>
          <w:szCs w:val="22"/>
        </w:rPr>
        <w:t>Jean-Baptiste Leprince, 1769</w:t>
      </w:r>
    </w:p>
    <w:p w14:paraId="344DE8D0" w14:textId="77777777" w:rsidR="005E71FC" w:rsidRDefault="005E71FC" w:rsidP="005E71F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The Wedding Banquet, </w:t>
      </w:r>
      <w:r>
        <w:rPr>
          <w:rFonts w:ascii="Century Gothic" w:hAnsi="Century Gothic"/>
          <w:sz w:val="22"/>
          <w:szCs w:val="22"/>
        </w:rPr>
        <w:t>Pieter Bruegel the Elder. 1568</w:t>
      </w:r>
    </w:p>
    <w:p w14:paraId="02CD7621" w14:textId="724FFE4A" w:rsidR="000F2FA5" w:rsidRPr="000F2FA5" w:rsidRDefault="000F2FA5" w:rsidP="00CE1C54">
      <w:pPr>
        <w:rPr>
          <w:rFonts w:ascii="Century Gothic" w:hAnsi="Century Gothic" w:cs="Helvetica"/>
          <w:color w:val="141413"/>
          <w:sz w:val="22"/>
          <w:szCs w:val="22"/>
        </w:rPr>
      </w:pPr>
      <w:r>
        <w:rPr>
          <w:rFonts w:ascii="Century Gothic" w:hAnsi="Century Gothic" w:cs="Helvetica"/>
          <w:i/>
          <w:color w:val="141413"/>
          <w:sz w:val="22"/>
          <w:szCs w:val="22"/>
        </w:rPr>
        <w:t xml:space="preserve">Lick and Lather, </w:t>
      </w:r>
      <w:r>
        <w:rPr>
          <w:rFonts w:ascii="Century Gothic" w:hAnsi="Century Gothic" w:cs="Helvetica"/>
          <w:color w:val="141413"/>
          <w:sz w:val="22"/>
          <w:szCs w:val="22"/>
        </w:rPr>
        <w:t>Janine Antoni, 1993</w:t>
      </w:r>
    </w:p>
    <w:p w14:paraId="1F398F88" w14:textId="01DB6362" w:rsidR="000F2FA5" w:rsidRDefault="000F2FA5" w:rsidP="00CE1C54">
      <w:pPr>
        <w:rPr>
          <w:rFonts w:ascii="Century Gothic" w:hAnsi="Century Gothic" w:cs="Helvetica"/>
          <w:color w:val="141413"/>
          <w:sz w:val="22"/>
          <w:szCs w:val="22"/>
        </w:rPr>
      </w:pPr>
      <w:r>
        <w:rPr>
          <w:rFonts w:ascii="Century Gothic" w:hAnsi="Century Gothic" w:cs="Helvetica"/>
          <w:i/>
          <w:color w:val="141413"/>
          <w:sz w:val="22"/>
          <w:szCs w:val="22"/>
        </w:rPr>
        <w:t xml:space="preserve">Gnaw, </w:t>
      </w:r>
      <w:r>
        <w:rPr>
          <w:rFonts w:ascii="Century Gothic" w:hAnsi="Century Gothic" w:cs="Helvetica"/>
          <w:color w:val="141413"/>
          <w:sz w:val="22"/>
          <w:szCs w:val="22"/>
        </w:rPr>
        <w:t>Janine Antoni, 1992</w:t>
      </w:r>
    </w:p>
    <w:p w14:paraId="4C1856C3" w14:textId="77777777" w:rsidR="00FA7D96" w:rsidRDefault="00FA7D96" w:rsidP="00FA7D96">
      <w:pPr>
        <w:rPr>
          <w:rFonts w:ascii="Century Gothic" w:hAnsi="Century Gothic" w:cs="Helvetica"/>
          <w:color w:val="141413"/>
          <w:sz w:val="22"/>
          <w:szCs w:val="22"/>
        </w:rPr>
      </w:pPr>
      <w:r w:rsidRPr="00FA7D96">
        <w:rPr>
          <w:rFonts w:ascii="Century Gothic" w:hAnsi="Century Gothic" w:cs="Helvetica"/>
          <w:color w:val="141413"/>
          <w:sz w:val="22"/>
          <w:szCs w:val="22"/>
        </w:rPr>
        <w:t xml:space="preserve">Antoine Vollon, </w:t>
      </w:r>
      <w:r w:rsidRPr="00FA7D96">
        <w:rPr>
          <w:rFonts w:ascii="Century Gothic" w:hAnsi="Century Gothic" w:cs="Helvetica"/>
          <w:i/>
          <w:iCs/>
          <w:color w:val="141413"/>
          <w:sz w:val="22"/>
          <w:szCs w:val="22"/>
        </w:rPr>
        <w:t xml:space="preserve">Mound of Butter, </w:t>
      </w:r>
      <w:r w:rsidRPr="00FA7D96">
        <w:rPr>
          <w:rFonts w:ascii="Century Gothic" w:hAnsi="Century Gothic" w:cs="Helvetica"/>
          <w:color w:val="141413"/>
          <w:sz w:val="22"/>
          <w:szCs w:val="22"/>
        </w:rPr>
        <w:t>1875-1885</w:t>
      </w:r>
    </w:p>
    <w:p w14:paraId="201308F2" w14:textId="7F0D44AD" w:rsidR="002E44D0" w:rsidRDefault="002E44D0" w:rsidP="00FA7D96">
      <w:pPr>
        <w:rPr>
          <w:rFonts w:ascii="Century Gothic" w:hAnsi="Century Gothic" w:cs="Helvetica"/>
          <w:color w:val="141413"/>
          <w:sz w:val="22"/>
          <w:szCs w:val="22"/>
        </w:rPr>
      </w:pPr>
      <w:r w:rsidRPr="002E44D0">
        <w:rPr>
          <w:rFonts w:ascii="Century Gothic" w:hAnsi="Century Gothic" w:cs="Helvetica"/>
          <w:color w:val="141413"/>
          <w:sz w:val="22"/>
          <w:szCs w:val="22"/>
        </w:rPr>
        <w:t xml:space="preserve">Antoine Vollon, </w:t>
      </w:r>
      <w:r w:rsidRPr="002E44D0">
        <w:rPr>
          <w:rFonts w:ascii="Century Gothic" w:hAnsi="Century Gothic" w:cs="Helvetica"/>
          <w:i/>
          <w:iCs/>
          <w:color w:val="141413"/>
          <w:sz w:val="22"/>
          <w:szCs w:val="22"/>
        </w:rPr>
        <w:t>Kitchen Still Life with Fried Eggs and Shrimp,</w:t>
      </w:r>
      <w:r w:rsidRPr="002E44D0">
        <w:rPr>
          <w:rFonts w:ascii="Century Gothic" w:hAnsi="Century Gothic" w:cs="Helvetica"/>
          <w:color w:val="141413"/>
          <w:sz w:val="22"/>
          <w:szCs w:val="22"/>
        </w:rPr>
        <w:t xml:space="preserve"> 1875-80</w:t>
      </w:r>
    </w:p>
    <w:p w14:paraId="50DF20F4" w14:textId="77777777" w:rsidR="002E44D0" w:rsidRPr="002E44D0" w:rsidRDefault="002E44D0" w:rsidP="002E44D0">
      <w:pPr>
        <w:rPr>
          <w:rFonts w:ascii="Century Gothic" w:hAnsi="Century Gothic" w:cs="Helvetica"/>
          <w:color w:val="141413"/>
          <w:sz w:val="22"/>
          <w:szCs w:val="22"/>
        </w:rPr>
      </w:pPr>
      <w:r w:rsidRPr="002E44D0">
        <w:rPr>
          <w:rFonts w:ascii="Century Gothic" w:hAnsi="Century Gothic" w:cs="Helvetica"/>
          <w:color w:val="141413"/>
          <w:sz w:val="22"/>
          <w:szCs w:val="22"/>
        </w:rPr>
        <w:t xml:space="preserve">Antoine Vollon, </w:t>
      </w:r>
    </w:p>
    <w:p w14:paraId="3B109968" w14:textId="0D1F89CB" w:rsidR="002E44D0" w:rsidRPr="00FA7D96" w:rsidRDefault="002E44D0" w:rsidP="00FA7D96">
      <w:pPr>
        <w:rPr>
          <w:rFonts w:ascii="Century Gothic" w:hAnsi="Century Gothic" w:cs="Helvetica"/>
          <w:color w:val="141413"/>
          <w:sz w:val="22"/>
          <w:szCs w:val="22"/>
        </w:rPr>
      </w:pPr>
      <w:r w:rsidRPr="002E44D0">
        <w:rPr>
          <w:rFonts w:ascii="Century Gothic" w:hAnsi="Century Gothic" w:cs="Helvetica"/>
          <w:i/>
          <w:iCs/>
          <w:color w:val="141413"/>
          <w:sz w:val="22"/>
          <w:szCs w:val="22"/>
        </w:rPr>
        <w:t>Still Life with Imari Vase, Porcelain Bowls,</w:t>
      </w:r>
      <w:r>
        <w:rPr>
          <w:rFonts w:ascii="Century Gothic" w:hAnsi="Century Gothic" w:cs="Helvetica"/>
          <w:color w:val="141413"/>
          <w:sz w:val="22"/>
          <w:szCs w:val="22"/>
        </w:rPr>
        <w:t xml:space="preserve"> </w:t>
      </w:r>
      <w:r w:rsidRPr="002E44D0">
        <w:rPr>
          <w:rFonts w:ascii="Century Gothic" w:hAnsi="Century Gothic" w:cs="Helvetica"/>
          <w:i/>
          <w:iCs/>
          <w:color w:val="141413"/>
          <w:sz w:val="22"/>
          <w:szCs w:val="22"/>
        </w:rPr>
        <w:t>Fruit and a Pâté en croûte,</w:t>
      </w:r>
      <w:r>
        <w:rPr>
          <w:rFonts w:ascii="Century Gothic" w:hAnsi="Century Gothic" w:cs="Helvetica"/>
          <w:i/>
          <w:iCs/>
          <w:color w:val="141413"/>
          <w:sz w:val="22"/>
          <w:szCs w:val="22"/>
        </w:rPr>
        <w:t xml:space="preserve"> </w:t>
      </w:r>
      <w:r w:rsidRPr="002E44D0">
        <w:rPr>
          <w:rFonts w:ascii="Century Gothic" w:hAnsi="Century Gothic" w:cs="Helvetica"/>
          <w:color w:val="141413"/>
          <w:sz w:val="22"/>
          <w:szCs w:val="22"/>
        </w:rPr>
        <w:t>1865-70</w:t>
      </w:r>
    </w:p>
    <w:p w14:paraId="40EF1154" w14:textId="4914ADC4" w:rsidR="00FA7D96" w:rsidRPr="00FA7D96" w:rsidRDefault="00FA7D96" w:rsidP="00FA7D96">
      <w:pPr>
        <w:rPr>
          <w:rFonts w:ascii="Century Gothic" w:hAnsi="Century Gothic"/>
          <w:sz w:val="22"/>
          <w:szCs w:val="22"/>
        </w:rPr>
      </w:pPr>
      <w:r w:rsidRPr="00FA7D96">
        <w:rPr>
          <w:rFonts w:ascii="Century Gothic" w:hAnsi="Century Gothic"/>
          <w:sz w:val="22"/>
          <w:szCs w:val="22"/>
        </w:rPr>
        <w:t>Jan Vermeer,</w:t>
      </w:r>
      <w:r>
        <w:rPr>
          <w:rFonts w:ascii="Century Gothic" w:hAnsi="Century Gothic"/>
          <w:sz w:val="22"/>
          <w:szCs w:val="22"/>
        </w:rPr>
        <w:t xml:space="preserve"> </w:t>
      </w:r>
      <w:r w:rsidRPr="00FA7D96">
        <w:rPr>
          <w:rFonts w:ascii="Century Gothic" w:hAnsi="Century Gothic"/>
          <w:i/>
          <w:iCs/>
          <w:sz w:val="22"/>
          <w:szCs w:val="22"/>
        </w:rPr>
        <w:t>The Kitchen Maid</w:t>
      </w:r>
      <w:r w:rsidRPr="00FA7D96">
        <w:rPr>
          <w:rFonts w:ascii="Century Gothic" w:hAnsi="Century Gothic"/>
          <w:sz w:val="22"/>
          <w:szCs w:val="22"/>
        </w:rPr>
        <w:t>,1658</w:t>
      </w:r>
    </w:p>
    <w:p w14:paraId="2FBD7D97" w14:textId="20C4B7CF" w:rsidR="00FA7D96" w:rsidRDefault="00FA7D96" w:rsidP="00036512">
      <w:pPr>
        <w:rPr>
          <w:rFonts w:ascii="Century Gothic" w:hAnsi="Century Gothic"/>
          <w:sz w:val="22"/>
          <w:szCs w:val="22"/>
        </w:rPr>
      </w:pPr>
      <w:r w:rsidRPr="00FA7D96">
        <w:rPr>
          <w:rFonts w:ascii="Century Gothic" w:hAnsi="Century Gothic"/>
          <w:sz w:val="22"/>
          <w:szCs w:val="22"/>
        </w:rPr>
        <w:lastRenderedPageBreak/>
        <w:t xml:space="preserve">Jean-Siméon Chardin, </w:t>
      </w:r>
      <w:r w:rsidRPr="00FA7D96">
        <w:rPr>
          <w:rFonts w:ascii="Century Gothic" w:hAnsi="Century Gothic"/>
          <w:i/>
          <w:iCs/>
          <w:sz w:val="22"/>
          <w:szCs w:val="22"/>
        </w:rPr>
        <w:t xml:space="preserve">The Attentive Nurse, </w:t>
      </w:r>
      <w:r w:rsidRPr="00FA7D96">
        <w:rPr>
          <w:rFonts w:ascii="Century Gothic" w:hAnsi="Century Gothic"/>
          <w:sz w:val="22"/>
          <w:szCs w:val="22"/>
        </w:rPr>
        <w:t>1737-41</w:t>
      </w:r>
    </w:p>
    <w:p w14:paraId="2C548230" w14:textId="2D1F95AB" w:rsidR="004E6425" w:rsidRPr="00036512" w:rsidRDefault="00FA7D96" w:rsidP="00036512">
      <w:pPr>
        <w:rPr>
          <w:rFonts w:ascii="Century Gothic" w:hAnsi="Century Gothic"/>
          <w:sz w:val="22"/>
          <w:szCs w:val="22"/>
        </w:rPr>
      </w:pPr>
      <w:r w:rsidRPr="00FA7D96">
        <w:rPr>
          <w:rFonts w:ascii="Century Gothic" w:hAnsi="Century Gothic"/>
          <w:sz w:val="22"/>
          <w:szCs w:val="22"/>
        </w:rPr>
        <w:t xml:space="preserve">Vincenzo Campi, </w:t>
      </w:r>
      <w:r w:rsidRPr="00FA7D96">
        <w:rPr>
          <w:rFonts w:ascii="Century Gothic" w:hAnsi="Century Gothic"/>
          <w:i/>
          <w:iCs/>
          <w:sz w:val="22"/>
          <w:szCs w:val="22"/>
        </w:rPr>
        <w:t xml:space="preserve">The Ricotta Eaters, </w:t>
      </w:r>
      <w:r w:rsidRPr="00FA7D96">
        <w:rPr>
          <w:rFonts w:ascii="Century Gothic" w:hAnsi="Century Gothic"/>
          <w:sz w:val="22"/>
          <w:szCs w:val="22"/>
        </w:rPr>
        <w:t>ca. 1585</w:t>
      </w:r>
    </w:p>
    <w:p w14:paraId="06846864" w14:textId="1733C637" w:rsidR="00647335" w:rsidRPr="00647335" w:rsidRDefault="00FA7D96" w:rsidP="00CE1C54">
      <w:pPr>
        <w:rPr>
          <w:rFonts w:ascii="Century Gothic" w:hAnsi="Century Gothic"/>
          <w:sz w:val="22"/>
          <w:szCs w:val="22"/>
        </w:rPr>
      </w:pPr>
      <w:r w:rsidRPr="00FA7D96">
        <w:rPr>
          <w:rFonts w:ascii="Century Gothic" w:hAnsi="Century Gothic"/>
          <w:sz w:val="22"/>
          <w:szCs w:val="22"/>
        </w:rPr>
        <w:t xml:space="preserve">François Bovin, </w:t>
      </w:r>
      <w:r w:rsidRPr="00FA7D96">
        <w:rPr>
          <w:rFonts w:ascii="Century Gothic" w:hAnsi="Century Gothic"/>
          <w:i/>
          <w:iCs/>
          <w:sz w:val="22"/>
          <w:szCs w:val="22"/>
        </w:rPr>
        <w:t xml:space="preserve">Still Life with Brie, </w:t>
      </w:r>
      <w:r w:rsidRPr="00FA7D96">
        <w:rPr>
          <w:rFonts w:ascii="Century Gothic" w:hAnsi="Century Gothic"/>
          <w:sz w:val="22"/>
          <w:szCs w:val="22"/>
        </w:rPr>
        <w:t>1863</w:t>
      </w:r>
    </w:p>
    <w:sectPr w:rsidR="00647335" w:rsidRPr="00647335" w:rsidSect="00CE1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54"/>
    <w:rsid w:val="00036512"/>
    <w:rsid w:val="000376F0"/>
    <w:rsid w:val="00067592"/>
    <w:rsid w:val="000A4E62"/>
    <w:rsid w:val="000A5FD5"/>
    <w:rsid w:val="000F2FA5"/>
    <w:rsid w:val="00136FBD"/>
    <w:rsid w:val="00145A67"/>
    <w:rsid w:val="001B2A1B"/>
    <w:rsid w:val="001D71FD"/>
    <w:rsid w:val="001E52BD"/>
    <w:rsid w:val="0022251C"/>
    <w:rsid w:val="00263A7D"/>
    <w:rsid w:val="00296D75"/>
    <w:rsid w:val="002B1265"/>
    <w:rsid w:val="002D2040"/>
    <w:rsid w:val="002E44D0"/>
    <w:rsid w:val="00323E2B"/>
    <w:rsid w:val="0033021B"/>
    <w:rsid w:val="00336A57"/>
    <w:rsid w:val="00352575"/>
    <w:rsid w:val="003623D5"/>
    <w:rsid w:val="0044737C"/>
    <w:rsid w:val="00455E0F"/>
    <w:rsid w:val="00495FBE"/>
    <w:rsid w:val="004E6425"/>
    <w:rsid w:val="005E71FC"/>
    <w:rsid w:val="005F5F87"/>
    <w:rsid w:val="0060658C"/>
    <w:rsid w:val="00647335"/>
    <w:rsid w:val="0064792E"/>
    <w:rsid w:val="006E0989"/>
    <w:rsid w:val="00705AF6"/>
    <w:rsid w:val="0073198F"/>
    <w:rsid w:val="00753CA5"/>
    <w:rsid w:val="007E56C2"/>
    <w:rsid w:val="00866B0C"/>
    <w:rsid w:val="00885D8E"/>
    <w:rsid w:val="00890C1A"/>
    <w:rsid w:val="00892AE0"/>
    <w:rsid w:val="00893D3C"/>
    <w:rsid w:val="00902D9F"/>
    <w:rsid w:val="0091573C"/>
    <w:rsid w:val="009711FB"/>
    <w:rsid w:val="009B07CA"/>
    <w:rsid w:val="00A25823"/>
    <w:rsid w:val="00AA51B9"/>
    <w:rsid w:val="00AC0F6B"/>
    <w:rsid w:val="00AD757F"/>
    <w:rsid w:val="00AE1CEA"/>
    <w:rsid w:val="00B12AFD"/>
    <w:rsid w:val="00B44568"/>
    <w:rsid w:val="00B76AB7"/>
    <w:rsid w:val="00BA378E"/>
    <w:rsid w:val="00CB7042"/>
    <w:rsid w:val="00CE1C54"/>
    <w:rsid w:val="00D10820"/>
    <w:rsid w:val="00DC2FE1"/>
    <w:rsid w:val="00DC4B51"/>
    <w:rsid w:val="00DD0F59"/>
    <w:rsid w:val="00E036AE"/>
    <w:rsid w:val="00E05C4D"/>
    <w:rsid w:val="00E50BE0"/>
    <w:rsid w:val="00E51E6D"/>
    <w:rsid w:val="00E62C13"/>
    <w:rsid w:val="00E753E3"/>
    <w:rsid w:val="00EB28E3"/>
    <w:rsid w:val="00ED1EEC"/>
    <w:rsid w:val="00F17882"/>
    <w:rsid w:val="00F244A0"/>
    <w:rsid w:val="00F374FF"/>
    <w:rsid w:val="00F9113C"/>
    <w:rsid w:val="00F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F1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3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3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359</Words>
  <Characters>2049</Characters>
  <Application>Microsoft Macintosh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Fox</dc:creator>
  <cp:keywords/>
  <dc:description/>
  <cp:lastModifiedBy>Erin Fox</cp:lastModifiedBy>
  <cp:revision>15</cp:revision>
  <dcterms:created xsi:type="dcterms:W3CDTF">2015-10-02T18:59:00Z</dcterms:created>
  <dcterms:modified xsi:type="dcterms:W3CDTF">2015-10-03T12:59:00Z</dcterms:modified>
</cp:coreProperties>
</file>